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4F5" w:rsidRPr="00BC0D38" w:rsidRDefault="009114F5" w:rsidP="009114F5">
      <w:pPr>
        <w:ind w:right="-2"/>
        <w:jc w:val="right"/>
        <w:rPr>
          <w:b/>
        </w:rPr>
      </w:pPr>
      <w:r w:rsidRPr="00BC0D38">
        <w:rPr>
          <w:b/>
        </w:rPr>
        <w:t>Приложение №25 (Инструкция на участие в корпоративном действии)</w:t>
      </w:r>
    </w:p>
    <w:p w:rsidR="009114F5" w:rsidRPr="00BC0D38" w:rsidRDefault="009114F5" w:rsidP="009114F5">
      <w:pPr>
        <w:ind w:right="-2"/>
        <w:jc w:val="right"/>
        <w:rPr>
          <w:b/>
        </w:rPr>
      </w:pPr>
    </w:p>
    <w:p w:rsidR="009114F5" w:rsidRPr="00BC0D38" w:rsidRDefault="009114F5" w:rsidP="009114F5">
      <w:pPr>
        <w:rPr>
          <w:b/>
          <w:sz w:val="24"/>
        </w:rPr>
      </w:pPr>
      <w:bookmarkStart w:id="0" w:name="_Toc459042177"/>
      <w:bookmarkStart w:id="1" w:name="_Toc459123280"/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6D9AED" wp14:editId="24DD5F00">
                <wp:simplePos x="0" y="0"/>
                <wp:positionH relativeFrom="column">
                  <wp:posOffset>4109085</wp:posOffset>
                </wp:positionH>
                <wp:positionV relativeFrom="paragraph">
                  <wp:posOffset>57150</wp:posOffset>
                </wp:positionV>
                <wp:extent cx="2197100" cy="897890"/>
                <wp:effectExtent l="0" t="0" r="12700" b="16510"/>
                <wp:wrapNone/>
                <wp:docPr id="2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978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  <w:r w:rsidRPr="00F232E3">
                              <w:rPr>
                                <w:sz w:val="16"/>
                              </w:rPr>
                              <w:t>АО  «</w:t>
                            </w:r>
                            <w:r>
                              <w:rPr>
                                <w:sz w:val="16"/>
                              </w:rPr>
                              <w:t>Вторая линия</w:t>
                            </w:r>
                            <w:bookmarkStart w:id="2" w:name="_GoBack"/>
                            <w:bookmarkEnd w:id="2"/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114F5" w:rsidRDefault="009114F5" w:rsidP="009114F5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</w:t>
                            </w:r>
                          </w:p>
                          <w:p w:rsidR="009114F5" w:rsidRDefault="009114F5" w:rsidP="009114F5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__________________20    г.</w:t>
                            </w:r>
                          </w:p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Подпись____________________________</w:t>
                            </w:r>
                          </w:p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114F5" w:rsidRDefault="009114F5" w:rsidP="009114F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114F5" w:rsidRPr="008E6B9A" w:rsidRDefault="009114F5" w:rsidP="009114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D9AED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23.55pt;margin-top:4.5pt;width:173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" o:allowincell="f" fillcolor="#eaeaea">
                <v:textbox>
                  <w:txbxContent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  <w:r w:rsidRPr="00F232E3">
                        <w:rPr>
                          <w:sz w:val="16"/>
                        </w:rPr>
                        <w:t>АО  «</w:t>
                      </w:r>
                      <w:r>
                        <w:rPr>
                          <w:sz w:val="16"/>
                        </w:rPr>
                        <w:t>Вторая линия</w:t>
                      </w:r>
                      <w:bookmarkStart w:id="3" w:name="_GoBack"/>
                      <w:bookmarkEnd w:id="3"/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</w:p>
                    <w:p w:rsidR="009114F5" w:rsidRDefault="009114F5" w:rsidP="009114F5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</w:rPr>
                        <w:t>_______________________</w:t>
                      </w:r>
                    </w:p>
                    <w:p w:rsidR="009114F5" w:rsidRDefault="009114F5" w:rsidP="009114F5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</w:rPr>
                        <w:t>__________________20    г.</w:t>
                      </w:r>
                    </w:p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</w:p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Подпись____________________________</w:t>
                      </w:r>
                    </w:p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</w:p>
                    <w:p w:rsidR="009114F5" w:rsidRDefault="009114F5" w:rsidP="009114F5">
                      <w:pPr>
                        <w:rPr>
                          <w:sz w:val="16"/>
                        </w:rPr>
                      </w:pPr>
                    </w:p>
                    <w:p w:rsidR="009114F5" w:rsidRPr="008E6B9A" w:rsidRDefault="009114F5" w:rsidP="009114F5"/>
                  </w:txbxContent>
                </v:textbox>
              </v:shape>
            </w:pict>
          </mc:Fallback>
        </mc:AlternateContent>
      </w:r>
      <w:bookmarkStart w:id="4" w:name="_Toc479069194"/>
      <w:r w:rsidRPr="00BC0D38">
        <w:rPr>
          <w:b/>
          <w:sz w:val="24"/>
        </w:rPr>
        <w:t>Инструкция № ___</w:t>
      </w:r>
      <w:bookmarkEnd w:id="0"/>
      <w:bookmarkEnd w:id="1"/>
      <w:bookmarkEnd w:id="4"/>
    </w:p>
    <w:p w:rsidR="009114F5" w:rsidRPr="00BC0D38" w:rsidRDefault="009114F5" w:rsidP="009114F5">
      <w:pPr>
        <w:rPr>
          <w:b/>
          <w:sz w:val="24"/>
        </w:rPr>
      </w:pPr>
      <w:r w:rsidRPr="00BC0D38">
        <w:rPr>
          <w:b/>
          <w:sz w:val="24"/>
        </w:rPr>
        <w:t>на участие в корпоративном действии</w:t>
      </w:r>
    </w:p>
    <w:p w:rsidR="009114F5" w:rsidRPr="00BC0D38" w:rsidRDefault="009114F5" w:rsidP="009114F5">
      <w:pPr>
        <w:rPr>
          <w:sz w:val="24"/>
        </w:rPr>
      </w:pPr>
    </w:p>
    <w:p w:rsidR="009114F5" w:rsidRPr="00BC0D38" w:rsidRDefault="009114F5" w:rsidP="009114F5">
      <w:r w:rsidRPr="00BC0D38">
        <w:t xml:space="preserve">                 “__</w:t>
      </w:r>
      <w:proofErr w:type="gramStart"/>
      <w:r w:rsidRPr="00BC0D38">
        <w:t>_”_</w:t>
      </w:r>
      <w:proofErr w:type="gramEnd"/>
      <w:r w:rsidRPr="00BC0D38">
        <w:t xml:space="preserve">_______20__г. </w:t>
      </w:r>
    </w:p>
    <w:p w:rsidR="009114F5" w:rsidRPr="00BC0D38" w:rsidRDefault="009114F5" w:rsidP="009114F5"/>
    <w:p w:rsidR="009114F5" w:rsidRPr="00BC0D38" w:rsidRDefault="009114F5" w:rsidP="009114F5">
      <w:pPr>
        <w:rPr>
          <w:b/>
        </w:rPr>
      </w:pPr>
    </w:p>
    <w:p w:rsidR="009114F5" w:rsidRPr="00BC0D38" w:rsidRDefault="009114F5" w:rsidP="009114F5">
      <w:pPr>
        <w:jc w:val="right"/>
        <w:rPr>
          <w:b/>
        </w:rPr>
      </w:pPr>
    </w:p>
    <w:p w:rsidR="009114F5" w:rsidRPr="00BC0D38" w:rsidRDefault="009114F5" w:rsidP="009114F5">
      <w:pPr>
        <w:spacing w:before="120"/>
        <w:jc w:val="right"/>
        <w:rPr>
          <w:b/>
        </w:rPr>
      </w:pPr>
      <w:r w:rsidRPr="00BC0D38">
        <w:rPr>
          <w:b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954"/>
      </w:tblGrid>
      <w:tr w:rsidR="009114F5" w:rsidRPr="00BC0D38" w:rsidTr="005B0F3A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9114F5" w:rsidRPr="00BC0D38" w:rsidRDefault="009114F5" w:rsidP="005B0F3A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Депонент</w:t>
            </w:r>
          </w:p>
        </w:tc>
      </w:tr>
      <w:tr w:rsidR="009114F5" w:rsidRPr="00BC0D38" w:rsidTr="005B0F3A">
        <w:tc>
          <w:tcPr>
            <w:tcW w:w="3969" w:type="dxa"/>
            <w:tcBorders>
              <w:top w:val="nil"/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  <w:sz w:val="18"/>
                <w:szCs w:val="18"/>
              </w:rPr>
              <w:t>Полное наименование / ФИО депонента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  <w:sz w:val="18"/>
                <w:szCs w:val="18"/>
              </w:rPr>
              <w:t>№ счета депо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  <w:sz w:val="18"/>
                <w:szCs w:val="18"/>
              </w:rPr>
              <w:t>Субсчет транзитного счета депо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  <w:bottom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  <w:sz w:val="18"/>
                <w:szCs w:val="18"/>
              </w:rPr>
              <w:t xml:space="preserve">Распорядитель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Оператор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Попечитель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9114F5" w:rsidRPr="00BC0D38" w:rsidRDefault="009114F5" w:rsidP="005B0F3A">
            <w:pPr>
              <w:pStyle w:val="4"/>
              <w:rPr>
                <w:sz w:val="20"/>
              </w:rPr>
            </w:pPr>
            <w:r w:rsidRPr="00BC0D38">
              <w:rPr>
                <w:sz w:val="19"/>
                <w:szCs w:val="19"/>
              </w:rPr>
              <w:t>Место хранения ценных бумаг</w:t>
            </w:r>
          </w:p>
        </w:tc>
      </w:tr>
      <w:tr w:rsidR="009114F5" w:rsidRPr="00BC0D38" w:rsidTr="005B0F3A">
        <w:trPr>
          <w:cantSplit/>
          <w:trHeight w:val="359"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114F5" w:rsidRPr="00BC0D38" w:rsidRDefault="009114F5" w:rsidP="005B0F3A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9114F5" w:rsidRPr="00BC0D38" w:rsidRDefault="009114F5" w:rsidP="005B0F3A">
            <w:pPr>
              <w:ind w:left="176" w:right="379" w:hanging="176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9114F5" w:rsidRPr="00BC0D38" w:rsidRDefault="009114F5" w:rsidP="005B0F3A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Тип корпоративного действия:</w:t>
            </w:r>
          </w:p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114F5" w:rsidRPr="00BC0D38" w:rsidRDefault="009114F5" w:rsidP="005B0F3A">
            <w:pPr>
              <w:tabs>
                <w:tab w:val="left" w:pos="3144"/>
              </w:tabs>
              <w:jc w:val="both"/>
            </w:pPr>
            <w:r w:rsidRPr="00BC0D38">
              <w:sym w:font="Wingdings" w:char="F0A8"/>
            </w:r>
            <w:r w:rsidRPr="00BC0D38">
              <w:t xml:space="preserve"> Преимущественное право приобретения ценных бумаг (ст. 40 ФЗ «Об акционерных обществах)</w:t>
            </w:r>
          </w:p>
          <w:p w:rsidR="009114F5" w:rsidRPr="00BC0D38" w:rsidRDefault="009114F5" w:rsidP="005B0F3A">
            <w:pPr>
              <w:tabs>
                <w:tab w:val="left" w:pos="3144"/>
              </w:tabs>
              <w:jc w:val="both"/>
            </w:pPr>
            <w:r w:rsidRPr="00BC0D38">
              <w:sym w:font="Wingdings" w:char="F0A8"/>
            </w:r>
            <w:r w:rsidRPr="00BC0D38">
              <w:t xml:space="preserve"> Приобретение ценных бумаг обществом (ст. 72 ФЗ «Об акционерных обществах»)</w:t>
            </w:r>
          </w:p>
          <w:p w:rsidR="009114F5" w:rsidRPr="00BC0D38" w:rsidRDefault="009114F5" w:rsidP="005B0F3A">
            <w:pPr>
              <w:tabs>
                <w:tab w:val="left" w:pos="3144"/>
              </w:tabs>
              <w:jc w:val="both"/>
            </w:pPr>
            <w:r w:rsidRPr="00BC0D38">
              <w:sym w:font="Wingdings" w:char="F0A8"/>
            </w:r>
            <w:r w:rsidRPr="00BC0D38">
              <w:t xml:space="preserve"> Выкуп акций обществом по требованию акционеров (ст. 75 ФЗ «Об акционерных обществах»)</w:t>
            </w:r>
          </w:p>
          <w:p w:rsidR="009114F5" w:rsidRPr="00BC0D38" w:rsidRDefault="009114F5" w:rsidP="005B0F3A">
            <w:pPr>
              <w:tabs>
                <w:tab w:val="left" w:pos="3144"/>
              </w:tabs>
              <w:jc w:val="both"/>
            </w:pPr>
            <w:r w:rsidRPr="00BC0D38">
              <w:sym w:font="Wingdings" w:char="F0A8"/>
            </w:r>
            <w:r w:rsidRPr="00BC0D38">
              <w:t xml:space="preserve"> Добровольное предложение о приобретении акций (ст. 84.1 ФЗ «Об акционерных обществах»)</w:t>
            </w:r>
          </w:p>
          <w:p w:rsidR="009114F5" w:rsidRPr="00BC0D38" w:rsidRDefault="009114F5" w:rsidP="005B0F3A">
            <w:pPr>
              <w:tabs>
                <w:tab w:val="left" w:pos="3144"/>
              </w:tabs>
              <w:jc w:val="both"/>
            </w:pPr>
            <w:r w:rsidRPr="00BC0D38">
              <w:sym w:font="Wingdings" w:char="F0A8"/>
            </w:r>
            <w:r w:rsidRPr="00BC0D38">
              <w:t xml:space="preserve"> Обязательное предложение о приобретении акций (ст. 84.2 ФЗ «Об акционерных обществах»)</w:t>
            </w:r>
          </w:p>
          <w:p w:rsidR="009114F5" w:rsidRPr="00BC0D38" w:rsidRDefault="009114F5" w:rsidP="005B0F3A">
            <w:pPr>
              <w:pStyle w:val="Default"/>
              <w:jc w:val="both"/>
              <w:rPr>
                <w:b/>
              </w:rPr>
            </w:pPr>
            <w:r w:rsidRPr="00BC0D38">
              <w:rPr>
                <w:color w:val="auto"/>
                <w:sz w:val="20"/>
                <w:szCs w:val="20"/>
              </w:rPr>
              <w:sym w:font="Wingdings" w:char="F0A8"/>
            </w:r>
            <w:r w:rsidRPr="00BC0D38">
              <w:rPr>
                <w:sz w:val="20"/>
                <w:szCs w:val="20"/>
              </w:rPr>
              <w:t>Погашение ценных бумаг</w:t>
            </w:r>
            <w:r w:rsidRPr="00BC0D38">
              <w:rPr>
                <w:color w:val="auto"/>
                <w:sz w:val="20"/>
                <w:szCs w:val="20"/>
              </w:rPr>
              <w:sym w:font="Wingdings" w:char="F0A8"/>
            </w:r>
            <w:r w:rsidRPr="00BC0D38">
              <w:rPr>
                <w:color w:val="auto"/>
                <w:sz w:val="20"/>
                <w:szCs w:val="20"/>
              </w:rPr>
              <w:t xml:space="preserve"> Приобретение облигаций эмитентом</w:t>
            </w:r>
          </w:p>
        </w:tc>
      </w:tr>
      <w:tr w:rsidR="009114F5" w:rsidRPr="00BC0D38" w:rsidTr="005B0F3A">
        <w:trPr>
          <w:cantSplit/>
          <w:trHeight w:val="141"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9114F5" w:rsidRPr="00BC0D38" w:rsidRDefault="009114F5" w:rsidP="005B0F3A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Ценные бумаги</w:t>
            </w:r>
          </w:p>
        </w:tc>
      </w:tr>
      <w:tr w:rsidR="009114F5" w:rsidRPr="00BC0D38" w:rsidTr="005B0F3A">
        <w:tc>
          <w:tcPr>
            <w:tcW w:w="3969" w:type="dxa"/>
            <w:tcBorders>
              <w:top w:val="double" w:sz="4" w:space="0" w:color="auto"/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>Эмитент</w:t>
            </w:r>
          </w:p>
        </w:tc>
        <w:tc>
          <w:tcPr>
            <w:tcW w:w="5954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>Категория (тип) ценных бумаг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9114F5" w:rsidRPr="00BC0D38" w:rsidRDefault="009114F5" w:rsidP="005B0F3A"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 xml:space="preserve">АОИ </w:t>
            </w:r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 xml:space="preserve">АПИ </w:t>
            </w:r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 xml:space="preserve">ОБЛ </w:t>
            </w:r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 xml:space="preserve">Пай </w:t>
            </w:r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>Иное</w:t>
            </w:r>
            <w:r w:rsidRPr="00BC0D38">
              <w:rPr>
                <w:b/>
                <w:sz w:val="18"/>
              </w:rPr>
              <w:t>_____________________________</w:t>
            </w:r>
          </w:p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 xml:space="preserve">Номер гос. регистрации </w:t>
            </w:r>
            <w:proofErr w:type="spellStart"/>
            <w:r w:rsidRPr="00BC0D38">
              <w:rPr>
                <w:b/>
              </w:rPr>
              <w:t>ц.б</w:t>
            </w:r>
            <w:proofErr w:type="spellEnd"/>
            <w:r w:rsidRPr="00BC0D38">
              <w:rPr>
                <w:b/>
              </w:rPr>
              <w:t>.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 xml:space="preserve">Номинальная стоимость 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c>
          <w:tcPr>
            <w:tcW w:w="3969" w:type="dxa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>Количество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9114F5" w:rsidRPr="00BC0D38" w:rsidRDefault="009114F5" w:rsidP="005B0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C0D38">
              <w:rPr>
                <w:b/>
              </w:rPr>
              <w:t>______________</w:t>
            </w:r>
            <w:proofErr w:type="gramStart"/>
            <w:r w:rsidRPr="00BC0D38">
              <w:rPr>
                <w:b/>
              </w:rPr>
              <w:t>_(</w:t>
            </w:r>
            <w:proofErr w:type="gramEnd"/>
            <w:r w:rsidRPr="00BC0D38">
              <w:rPr>
                <w:b/>
              </w:rPr>
              <w:t>_____________________________________) шт.</w:t>
            </w:r>
          </w:p>
        </w:tc>
      </w:tr>
      <w:tr w:rsidR="009114F5" w:rsidRPr="00BC0D38" w:rsidTr="005B0F3A">
        <w:trPr>
          <w:cantSplit/>
        </w:trPr>
        <w:tc>
          <w:tcPr>
            <w:tcW w:w="3969" w:type="dxa"/>
            <w:vMerge w:val="restart"/>
            <w:tcBorders>
              <w:left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  <w:r w:rsidRPr="00BC0D38">
              <w:rPr>
                <w:b/>
              </w:rPr>
              <w:t>Номера сертификатов</w:t>
            </w:r>
          </w:p>
          <w:p w:rsidR="009114F5" w:rsidRPr="00BC0D38" w:rsidRDefault="009114F5" w:rsidP="005B0F3A">
            <w:pPr>
              <w:rPr>
                <w:b/>
              </w:rPr>
            </w:pP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rPr>
          <w:cantSplit/>
        </w:trPr>
        <w:tc>
          <w:tcPr>
            <w:tcW w:w="396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114F5" w:rsidRPr="00BC0D38" w:rsidRDefault="009114F5" w:rsidP="005B0F3A">
            <w:pPr>
              <w:rPr>
                <w:b/>
              </w:rPr>
            </w:pPr>
          </w:p>
        </w:tc>
        <w:tc>
          <w:tcPr>
            <w:tcW w:w="5954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9114F5" w:rsidRPr="00BC0D38" w:rsidRDefault="009114F5" w:rsidP="005B0F3A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Дополнительная информация</w:t>
            </w:r>
          </w:p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114F5" w:rsidRPr="00BC0D38" w:rsidRDefault="009114F5" w:rsidP="005B0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C0D38">
              <w:rPr>
                <w:b/>
              </w:rPr>
              <w:t>Депозитарный договор № ____/____-Д от ___________ г.</w:t>
            </w:r>
          </w:p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  <w:tr w:rsidR="009114F5" w:rsidRPr="00BC0D38" w:rsidTr="005B0F3A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14F5" w:rsidRPr="00BC0D38" w:rsidRDefault="009114F5" w:rsidP="005B0F3A"/>
        </w:tc>
      </w:tr>
    </w:tbl>
    <w:p w:rsidR="009114F5" w:rsidRPr="00BC0D38" w:rsidRDefault="009114F5" w:rsidP="009114F5">
      <w:pPr>
        <w:pStyle w:val="a3"/>
      </w:pPr>
    </w:p>
    <w:p w:rsidR="009114F5" w:rsidRPr="00BC0D38" w:rsidRDefault="009114F5" w:rsidP="009114F5">
      <w:pPr>
        <w:pStyle w:val="a3"/>
      </w:pPr>
    </w:p>
    <w:p w:rsidR="009114F5" w:rsidRPr="00BC0D38" w:rsidRDefault="009114F5" w:rsidP="009114F5">
      <w:proofErr w:type="gramStart"/>
      <w:r w:rsidRPr="00BC0D38">
        <w:rPr>
          <w:b/>
          <w:sz w:val="24"/>
        </w:rPr>
        <w:t xml:space="preserve">Депонент: </w:t>
      </w:r>
      <w:r w:rsidRPr="00BC0D38">
        <w:t xml:space="preserve">  </w:t>
      </w:r>
      <w:proofErr w:type="gramEnd"/>
      <w:r w:rsidRPr="00BC0D38">
        <w:t xml:space="preserve">                                                                                __________________/________________/</w:t>
      </w:r>
    </w:p>
    <w:p w:rsidR="009114F5" w:rsidRPr="00BC0D38" w:rsidRDefault="009114F5" w:rsidP="009114F5">
      <w:pPr>
        <w:ind w:left="5040" w:firstLine="720"/>
      </w:pPr>
      <w:r w:rsidRPr="00BC0D38">
        <w:t xml:space="preserve">(подпись) </w:t>
      </w:r>
      <w:r w:rsidRPr="00BC0D38">
        <w:tab/>
        <w:t xml:space="preserve">        </w:t>
      </w:r>
      <w:proofErr w:type="gramStart"/>
      <w:r w:rsidRPr="00BC0D38">
        <w:t xml:space="preserve">   (</w:t>
      </w:r>
      <w:proofErr w:type="gramEnd"/>
      <w:r w:rsidRPr="00BC0D38">
        <w:t xml:space="preserve">ФИО)                               </w:t>
      </w:r>
    </w:p>
    <w:p w:rsidR="009114F5" w:rsidRPr="009114F5" w:rsidRDefault="009114F5" w:rsidP="009114F5">
      <w:pPr>
        <w:ind w:left="567" w:firstLine="720"/>
      </w:pP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>
        <w:rPr>
          <w:b/>
        </w:rPr>
        <w:t xml:space="preserve"> </w:t>
      </w:r>
      <w:proofErr w:type="spellStart"/>
      <w:r>
        <w:t>мп</w:t>
      </w:r>
      <w:proofErr w:type="spellEnd"/>
    </w:p>
    <w:p w:rsidR="00276C64" w:rsidRDefault="00276C64"/>
    <w:sectPr w:rsidR="0027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4F5"/>
    <w:rsid w:val="00276C64"/>
    <w:rsid w:val="0091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440C"/>
  <w15:chartTrackingRefBased/>
  <w15:docId w15:val="{57A442F2-F000-461E-AEA2-D90F7968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114F5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14F5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9114F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114F5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9114F5"/>
    <w:rPr>
      <w:b/>
    </w:rPr>
  </w:style>
  <w:style w:type="paragraph" w:customStyle="1" w:styleId="Default">
    <w:name w:val="Default"/>
    <w:rsid w:val="00911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1</cp:revision>
  <dcterms:created xsi:type="dcterms:W3CDTF">2025-08-05T11:35:00Z</dcterms:created>
  <dcterms:modified xsi:type="dcterms:W3CDTF">2025-08-05T11:36:00Z</dcterms:modified>
</cp:coreProperties>
</file>